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4 класса на 07.02.2024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 вокруг меня. Мои друзья (любимые занятия после уроков)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Сферум.если нет технической возможности, учебник с.94 повтори песенку о зиме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Нем. яз. 3 класс  с.95 напиши предложения о погоде зимой, прислать удобным способом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Нормы речевого этикета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упр. 93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рассказом К.Г. Паустовского «Корзина с еловыми шишками»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с. 37-45, прочитать рассказ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числового выражения, содержащего 2 действия, нахождение его значения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№ 372, 373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стран дальнего зарубежья.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https://resh.edu.ru/subject/lesson/4611/main/55453/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выполнить тренировочные упражнения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065B7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065B7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065B7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065B7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065B7D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065B7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065B7D"/>
  </w:style>
  <w:style w:type="table" w:styleId="TableNormal" w:customStyle="1">
    <w:name w:val="Table Normal"/>
    <w:rsid w:val="00065B7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065B7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065B7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065B7D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611/main/5545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72/xCBS2TmjdbkP/ZVSVH+wYlQ==">CgMxLjAyCGguZ2pkZ3hzOAByITFMRXFNR1ctLWRBdTR3eC1FV3NtY3ZEMzJOYVE5VnJYcA==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2024-01-31T09:25:00Z</dcterms:created>
</cp:coreProperties>
</file>